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530B0" w14:textId="2631D0A7" w:rsidR="0019322D" w:rsidRPr="0019322D" w:rsidRDefault="0019322D" w:rsidP="0019322D">
      <w:pPr>
        <w:jc w:val="center"/>
        <w:rPr>
          <w:b/>
          <w:bCs/>
          <w:sz w:val="28"/>
          <w:szCs w:val="28"/>
        </w:rPr>
      </w:pPr>
      <w:r w:rsidRPr="0019322D">
        <w:rPr>
          <w:b/>
          <w:bCs/>
          <w:sz w:val="28"/>
          <w:szCs w:val="28"/>
        </w:rPr>
        <w:t>IM4Q Tips and Tricks Take Home Page</w:t>
      </w:r>
    </w:p>
    <w:p w14:paraId="30CA535F" w14:textId="0F0427BD" w:rsidR="00242E0B" w:rsidRDefault="0019322D" w:rsidP="0019322D">
      <w:pPr>
        <w:jc w:val="center"/>
      </w:pPr>
      <w:r>
        <w:rPr>
          <w:noProof/>
        </w:rPr>
        <w:drawing>
          <wp:inline distT="0" distB="0" distL="0" distR="0" wp14:anchorId="6261E3B7" wp14:editId="6E98729E">
            <wp:extent cx="2636520" cy="2561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6520" cy="256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E04FD" w14:textId="77777777" w:rsidR="0019322D" w:rsidRDefault="0019322D" w:rsidP="0019322D">
      <w:pPr>
        <w:jc w:val="center"/>
      </w:pPr>
    </w:p>
    <w:p w14:paraId="6ED33026" w14:textId="77777777" w:rsidR="0019322D" w:rsidRDefault="0019322D" w:rsidP="0019322D">
      <w:pPr>
        <w:jc w:val="center"/>
        <w:rPr>
          <w:sz w:val="24"/>
          <w:szCs w:val="24"/>
        </w:rPr>
      </w:pPr>
    </w:p>
    <w:p w14:paraId="726DFBF6" w14:textId="3F1723BF" w:rsidR="0019322D" w:rsidRPr="0019322D" w:rsidRDefault="0019322D" w:rsidP="0019322D">
      <w:pPr>
        <w:spacing w:line="240" w:lineRule="exact"/>
        <w:jc w:val="both"/>
        <w:rPr>
          <w:b/>
          <w:bCs/>
          <w:sz w:val="24"/>
          <w:szCs w:val="24"/>
        </w:rPr>
      </w:pPr>
      <w:r w:rsidRPr="0019322D">
        <w:rPr>
          <w:b/>
          <w:bCs/>
          <w:sz w:val="24"/>
          <w:szCs w:val="24"/>
        </w:rPr>
        <w:t>Building a Monitor Tool Kit</w:t>
      </w:r>
    </w:p>
    <w:p w14:paraId="5954633D" w14:textId="57966DC3" w:rsidR="0019322D" w:rsidRDefault="0019322D" w:rsidP="0019322D"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I can take home these ideas to help me build/suggestions for a tool kit for monitors:</w:t>
      </w:r>
    </w:p>
    <w:p w14:paraId="0E7F27E5" w14:textId="4276AB98" w:rsidR="0019322D" w:rsidRDefault="0019322D" w:rsidP="0019322D">
      <w:pPr>
        <w:spacing w:line="240" w:lineRule="exact"/>
        <w:jc w:val="both"/>
        <w:rPr>
          <w:sz w:val="24"/>
          <w:szCs w:val="24"/>
        </w:rPr>
      </w:pPr>
    </w:p>
    <w:p w14:paraId="4F5F9135" w14:textId="77777777" w:rsidR="0019322D" w:rsidRDefault="0019322D" w:rsidP="0019322D">
      <w:pPr>
        <w:spacing w:line="240" w:lineRule="exact"/>
        <w:jc w:val="both"/>
        <w:rPr>
          <w:sz w:val="24"/>
          <w:szCs w:val="24"/>
        </w:rPr>
      </w:pPr>
    </w:p>
    <w:p w14:paraId="1890AE7A" w14:textId="77777777" w:rsidR="0019322D" w:rsidRDefault="0019322D" w:rsidP="0019322D">
      <w:pPr>
        <w:spacing w:line="240" w:lineRule="exact"/>
        <w:jc w:val="both"/>
        <w:rPr>
          <w:sz w:val="24"/>
          <w:szCs w:val="24"/>
        </w:rPr>
      </w:pPr>
    </w:p>
    <w:p w14:paraId="7D4C934B" w14:textId="77777777" w:rsidR="0019322D" w:rsidRDefault="0019322D" w:rsidP="0019322D">
      <w:pPr>
        <w:spacing w:line="240" w:lineRule="exact"/>
        <w:jc w:val="both"/>
        <w:rPr>
          <w:sz w:val="24"/>
          <w:szCs w:val="24"/>
        </w:rPr>
      </w:pPr>
    </w:p>
    <w:p w14:paraId="1FBB0E6E" w14:textId="77777777" w:rsidR="0019322D" w:rsidRDefault="0019322D" w:rsidP="0019322D">
      <w:pPr>
        <w:spacing w:line="240" w:lineRule="exact"/>
        <w:jc w:val="both"/>
        <w:rPr>
          <w:sz w:val="24"/>
          <w:szCs w:val="24"/>
        </w:rPr>
      </w:pPr>
    </w:p>
    <w:p w14:paraId="43D67275" w14:textId="77777777" w:rsidR="0019322D" w:rsidRDefault="0019322D" w:rsidP="0019322D">
      <w:pPr>
        <w:spacing w:line="240" w:lineRule="exact"/>
        <w:jc w:val="both"/>
        <w:rPr>
          <w:sz w:val="24"/>
          <w:szCs w:val="24"/>
        </w:rPr>
      </w:pPr>
    </w:p>
    <w:p w14:paraId="475AC4F0" w14:textId="75C31FE3" w:rsidR="0019322D" w:rsidRDefault="0019322D" w:rsidP="0019322D">
      <w:pPr>
        <w:spacing w:line="240" w:lineRule="exact"/>
        <w:jc w:val="both"/>
        <w:rPr>
          <w:b/>
          <w:bCs/>
          <w:sz w:val="24"/>
          <w:szCs w:val="24"/>
        </w:rPr>
      </w:pPr>
      <w:r w:rsidRPr="0019322D">
        <w:rPr>
          <w:b/>
          <w:bCs/>
          <w:sz w:val="24"/>
          <w:szCs w:val="24"/>
        </w:rPr>
        <w:t>IM4Q Monitor Training</w:t>
      </w:r>
    </w:p>
    <w:p w14:paraId="1C001040" w14:textId="784AD8F9" w:rsidR="0019322D" w:rsidRPr="0019322D" w:rsidRDefault="0019322D" w:rsidP="0019322D"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These are ideas I may use to help me with initial monitor training, annual training, and ongoing monitor support:</w:t>
      </w:r>
    </w:p>
    <w:sectPr w:rsidR="0019322D" w:rsidRPr="0019322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72C2E" w14:textId="77777777" w:rsidR="001653CF" w:rsidRDefault="001653CF" w:rsidP="001653CF">
      <w:pPr>
        <w:spacing w:after="0" w:line="240" w:lineRule="auto"/>
      </w:pPr>
      <w:r>
        <w:separator/>
      </w:r>
    </w:p>
  </w:endnote>
  <w:endnote w:type="continuationSeparator" w:id="0">
    <w:p w14:paraId="451C9A20" w14:textId="77777777" w:rsidR="001653CF" w:rsidRDefault="001653CF" w:rsidP="00165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F086C" w14:textId="45F029F0" w:rsidR="001653CF" w:rsidRDefault="001653CF">
    <w:pPr>
      <w:pStyle w:val="Footer"/>
    </w:pPr>
    <w:r>
      <w:t>IM4Q AST 2023</w:t>
    </w:r>
  </w:p>
  <w:p w14:paraId="54F48A34" w14:textId="77777777" w:rsidR="001653CF" w:rsidRDefault="001653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D7060" w14:textId="77777777" w:rsidR="001653CF" w:rsidRDefault="001653CF" w:rsidP="001653CF">
      <w:pPr>
        <w:spacing w:after="0" w:line="240" w:lineRule="auto"/>
      </w:pPr>
      <w:r>
        <w:separator/>
      </w:r>
    </w:p>
  </w:footnote>
  <w:footnote w:type="continuationSeparator" w:id="0">
    <w:p w14:paraId="032861C7" w14:textId="77777777" w:rsidR="001653CF" w:rsidRDefault="001653CF" w:rsidP="001653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22D"/>
    <w:rsid w:val="001653CF"/>
    <w:rsid w:val="0019322D"/>
    <w:rsid w:val="00242E0B"/>
    <w:rsid w:val="00502B53"/>
    <w:rsid w:val="0083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C594F"/>
  <w15:chartTrackingRefBased/>
  <w15:docId w15:val="{CBD3A2AC-2B99-433C-B249-432A6B313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5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3CF"/>
  </w:style>
  <w:style w:type="paragraph" w:styleId="Footer">
    <w:name w:val="footer"/>
    <w:basedOn w:val="Normal"/>
    <w:link w:val="FooterChar"/>
    <w:uiPriority w:val="99"/>
    <w:unhideWhenUsed/>
    <w:rsid w:val="00165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pixabay.com/en/notepad-issue-leave-pen-notes-945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Ludwig</dc:creator>
  <cp:keywords/>
  <dc:description/>
  <cp:lastModifiedBy>Mary Kay R. Cunningham</cp:lastModifiedBy>
  <cp:revision>2</cp:revision>
  <dcterms:created xsi:type="dcterms:W3CDTF">2023-07-05T15:25:00Z</dcterms:created>
  <dcterms:modified xsi:type="dcterms:W3CDTF">2023-07-05T15:25:00Z</dcterms:modified>
</cp:coreProperties>
</file>