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7430" w14:textId="5B2138B2" w:rsidR="00242E0B" w:rsidRPr="007E16DE" w:rsidRDefault="007E16DE" w:rsidP="007E16DE">
      <w:pPr>
        <w:spacing w:line="240" w:lineRule="exact"/>
        <w:jc w:val="center"/>
        <w:rPr>
          <w:b/>
          <w:bCs/>
        </w:rPr>
      </w:pPr>
      <w:r w:rsidRPr="007E16DE">
        <w:rPr>
          <w:b/>
          <w:bCs/>
        </w:rPr>
        <w:t>Tips and Tricks: The Monitor’s Insider Guide to IM4Q</w:t>
      </w:r>
    </w:p>
    <w:p w14:paraId="2CC0AE82" w14:textId="3C279929" w:rsidR="007E16DE" w:rsidRPr="007E16DE" w:rsidRDefault="007E16DE" w:rsidP="007E16DE">
      <w:pPr>
        <w:spacing w:line="240" w:lineRule="exact"/>
        <w:jc w:val="center"/>
        <w:rPr>
          <w:b/>
          <w:bCs/>
        </w:rPr>
      </w:pPr>
      <w:r w:rsidRPr="007E16DE">
        <w:rPr>
          <w:b/>
          <w:bCs/>
        </w:rPr>
        <w:t>7/18/2023</w:t>
      </w:r>
    </w:p>
    <w:p w14:paraId="28661F24" w14:textId="607ECAA0" w:rsidR="007E16DE" w:rsidRPr="007E16DE" w:rsidRDefault="007E16DE" w:rsidP="007E16DE">
      <w:pPr>
        <w:spacing w:line="240" w:lineRule="exact"/>
        <w:jc w:val="center"/>
        <w:rPr>
          <w:b/>
          <w:bCs/>
        </w:rPr>
      </w:pPr>
      <w:r w:rsidRPr="007E16DE">
        <w:rPr>
          <w:b/>
          <w:bCs/>
        </w:rPr>
        <w:t>The Monitor Tool Kit</w:t>
      </w:r>
    </w:p>
    <w:p w14:paraId="0702AED5" w14:textId="77777777" w:rsidR="007E16DE" w:rsidRDefault="007E16DE" w:rsidP="007E16DE">
      <w:pPr>
        <w:spacing w:line="240" w:lineRule="exact"/>
        <w:jc w:val="center"/>
      </w:pPr>
    </w:p>
    <w:p w14:paraId="68141F78" w14:textId="330A1A37" w:rsidR="007E16DE" w:rsidRPr="007E16DE" w:rsidRDefault="007E16DE" w:rsidP="007E16DE">
      <w:pPr>
        <w:spacing w:line="240" w:lineRule="exact"/>
        <w:jc w:val="both"/>
        <w:rPr>
          <w:b/>
          <w:bCs/>
        </w:rPr>
      </w:pPr>
      <w:r w:rsidRPr="007E16DE">
        <w:rPr>
          <w:b/>
          <w:bCs/>
        </w:rPr>
        <w:t>What is a Monitor Tool Kit?</w:t>
      </w:r>
    </w:p>
    <w:p w14:paraId="002C7CCE" w14:textId="2020494A" w:rsidR="007E16DE" w:rsidRDefault="007E16DE" w:rsidP="007E16DE">
      <w:pPr>
        <w:spacing w:line="240" w:lineRule="exact"/>
        <w:jc w:val="both"/>
      </w:pPr>
      <w:r>
        <w:t xml:space="preserve">A Monitor Tool Kit includes items/materials helpful for monitors when completing surveys. </w:t>
      </w:r>
    </w:p>
    <w:p w14:paraId="5D824AFD" w14:textId="254DF49C" w:rsidR="007E16DE" w:rsidRPr="007E16DE" w:rsidRDefault="007E16DE">
      <w:pPr>
        <w:rPr>
          <w:b/>
          <w:bCs/>
        </w:rPr>
      </w:pPr>
      <w:r w:rsidRPr="007E16DE">
        <w:rPr>
          <w:b/>
          <w:bCs/>
        </w:rPr>
        <w:t>What does a Monitor Tool Kit look like?</w:t>
      </w:r>
    </w:p>
    <w:p w14:paraId="391911F7" w14:textId="3460C29E" w:rsidR="007E16DE" w:rsidRDefault="007E16DE">
      <w:r>
        <w:t>It can look like anything, and it be customized to your program! Examples:</w:t>
      </w:r>
    </w:p>
    <w:p w14:paraId="63853475" w14:textId="77777777" w:rsidR="007E16DE" w:rsidRDefault="007E16DE" w:rsidP="007E16DE">
      <w:pPr>
        <w:pStyle w:val="ListParagraph"/>
        <w:numPr>
          <w:ilvl w:val="0"/>
          <w:numId w:val="1"/>
        </w:numPr>
      </w:pPr>
      <w:r>
        <w:t xml:space="preserve">A tote </w:t>
      </w:r>
      <w:proofErr w:type="gramStart"/>
      <w:r>
        <w:t>bag</w:t>
      </w:r>
      <w:proofErr w:type="gramEnd"/>
    </w:p>
    <w:p w14:paraId="5B1ED291" w14:textId="460FB450" w:rsidR="007E16DE" w:rsidRDefault="007E16DE" w:rsidP="007E16DE">
      <w:pPr>
        <w:pStyle w:val="ListParagraph"/>
        <w:numPr>
          <w:ilvl w:val="0"/>
          <w:numId w:val="1"/>
        </w:numPr>
      </w:pPr>
      <w:r>
        <w:t>A filing cabinet</w:t>
      </w:r>
    </w:p>
    <w:p w14:paraId="3F9DC4A6" w14:textId="41ED17C0" w:rsidR="007E16DE" w:rsidRDefault="007E16DE" w:rsidP="007E16DE">
      <w:pPr>
        <w:pStyle w:val="ListParagraph"/>
        <w:numPr>
          <w:ilvl w:val="0"/>
          <w:numId w:val="1"/>
        </w:numPr>
      </w:pPr>
      <w:r>
        <w:t>An online folder</w:t>
      </w:r>
    </w:p>
    <w:p w14:paraId="1CCD66BA" w14:textId="316AC47A" w:rsidR="007E16DE" w:rsidRDefault="007E16DE" w:rsidP="007E16DE">
      <w:pPr>
        <w:pStyle w:val="ListParagraph"/>
        <w:numPr>
          <w:ilvl w:val="0"/>
          <w:numId w:val="1"/>
        </w:numPr>
      </w:pPr>
      <w:r>
        <w:t>A binder</w:t>
      </w:r>
    </w:p>
    <w:p w14:paraId="37D101C1" w14:textId="4359C36E" w:rsidR="00E57E8C" w:rsidRDefault="00E57E8C" w:rsidP="007E16DE">
      <w:pPr>
        <w:pStyle w:val="ListParagraph"/>
        <w:numPr>
          <w:ilvl w:val="0"/>
          <w:numId w:val="1"/>
        </w:numPr>
      </w:pPr>
      <w:r>
        <w:t>A folder with hard copies</w:t>
      </w:r>
    </w:p>
    <w:p w14:paraId="2E5E2C71" w14:textId="2A556152" w:rsidR="007E16DE" w:rsidRDefault="007E16DE" w:rsidP="007E16DE">
      <w:pPr>
        <w:rPr>
          <w:b/>
          <w:bCs/>
        </w:rPr>
      </w:pPr>
      <w:r w:rsidRPr="007E16DE">
        <w:rPr>
          <w:b/>
          <w:bCs/>
        </w:rPr>
        <w:t>What may be included in a Monitor Tool Kit?</w:t>
      </w:r>
    </w:p>
    <w:p w14:paraId="0622419C" w14:textId="2A2339D0" w:rsidR="00E57E8C" w:rsidRDefault="00E57E8C" w:rsidP="00E57E8C">
      <w:pPr>
        <w:pStyle w:val="ListParagraph"/>
        <w:numPr>
          <w:ilvl w:val="0"/>
          <w:numId w:val="1"/>
        </w:numPr>
      </w:pPr>
      <w:r w:rsidRPr="00E57E8C">
        <w:t>ODP Flyers (Everyone can communicate, IM4Q Informational Sheet, etc.)</w:t>
      </w:r>
    </w:p>
    <w:p w14:paraId="1CF17CFE" w14:textId="5A28B6F2" w:rsidR="00E57E8C" w:rsidRDefault="00E57E8C" w:rsidP="00E57E8C">
      <w:pPr>
        <w:pStyle w:val="ListParagraph"/>
        <w:numPr>
          <w:ilvl w:val="0"/>
          <w:numId w:val="1"/>
        </w:numPr>
      </w:pPr>
      <w:r>
        <w:t>Survey Tools in laminated sleeves</w:t>
      </w:r>
    </w:p>
    <w:p w14:paraId="6AD4B390" w14:textId="78003D6D" w:rsidR="00E57E8C" w:rsidRDefault="00E57E8C" w:rsidP="00E57E8C">
      <w:pPr>
        <w:pStyle w:val="ListParagraph"/>
        <w:numPr>
          <w:ilvl w:val="0"/>
          <w:numId w:val="1"/>
        </w:numPr>
      </w:pPr>
      <w:r>
        <w:t>Opportunity Guide (Chester County has a book noting all resources available in the community)</w:t>
      </w:r>
    </w:p>
    <w:p w14:paraId="37821208" w14:textId="60ED6041" w:rsidR="00E57E8C" w:rsidRDefault="00E57E8C" w:rsidP="00E57E8C">
      <w:pPr>
        <w:pStyle w:val="ListParagraph"/>
        <w:numPr>
          <w:ilvl w:val="0"/>
          <w:numId w:val="1"/>
        </w:numPr>
      </w:pPr>
      <w:r>
        <w:t>Charting the Life Course Tools</w:t>
      </w:r>
    </w:p>
    <w:p w14:paraId="487E9D7C" w14:textId="1C38CCAD" w:rsidR="00E57E8C" w:rsidRDefault="00E57E8C" w:rsidP="00E57E8C">
      <w:pPr>
        <w:pStyle w:val="ListParagraph"/>
        <w:numPr>
          <w:ilvl w:val="0"/>
          <w:numId w:val="1"/>
        </w:numPr>
      </w:pPr>
      <w:r>
        <w:t>IM4Q Brochure</w:t>
      </w:r>
    </w:p>
    <w:p w14:paraId="02122B6D" w14:textId="2A4BE44F" w:rsidR="00E57E8C" w:rsidRDefault="00E57E8C" w:rsidP="00E57E8C">
      <w:pPr>
        <w:pStyle w:val="ListParagraph"/>
        <w:numPr>
          <w:ilvl w:val="0"/>
          <w:numId w:val="1"/>
        </w:numPr>
      </w:pPr>
      <w:r>
        <w:t>Pens/Pencils</w:t>
      </w:r>
    </w:p>
    <w:p w14:paraId="76431261" w14:textId="66CD06C3" w:rsidR="00E57E8C" w:rsidRDefault="00E57E8C" w:rsidP="00E57E8C">
      <w:pPr>
        <w:pStyle w:val="ListParagraph"/>
        <w:numPr>
          <w:ilvl w:val="0"/>
          <w:numId w:val="1"/>
        </w:numPr>
      </w:pPr>
      <w:r>
        <w:t>Hand Sanitizer</w:t>
      </w:r>
    </w:p>
    <w:p w14:paraId="48DBE9DA" w14:textId="0E1E9999" w:rsidR="00E57E8C" w:rsidRDefault="00E57E8C" w:rsidP="00E57E8C">
      <w:pPr>
        <w:pStyle w:val="ListParagraph"/>
        <w:numPr>
          <w:ilvl w:val="0"/>
          <w:numId w:val="1"/>
        </w:numPr>
      </w:pPr>
      <w:r>
        <w:t>Wipes</w:t>
      </w:r>
    </w:p>
    <w:p w14:paraId="158B477E" w14:textId="34726EA1" w:rsidR="00E57E8C" w:rsidRDefault="00E57E8C" w:rsidP="00E57E8C">
      <w:pPr>
        <w:pStyle w:val="ListParagraph"/>
        <w:numPr>
          <w:ilvl w:val="0"/>
          <w:numId w:val="1"/>
        </w:numPr>
      </w:pPr>
      <w:r>
        <w:t>Employee Forms (Time Sheets, Mileage Forms, Expense Reimbursement)</w:t>
      </w:r>
    </w:p>
    <w:p w14:paraId="2BF28362" w14:textId="442C815E" w:rsidR="00E57E8C" w:rsidRDefault="00E57E8C" w:rsidP="00E57E8C">
      <w:pPr>
        <w:pStyle w:val="ListParagraph"/>
        <w:numPr>
          <w:ilvl w:val="0"/>
          <w:numId w:val="1"/>
        </w:numPr>
      </w:pPr>
      <w:r>
        <w:t>Envelopes for receipts</w:t>
      </w:r>
    </w:p>
    <w:p w14:paraId="11D2580C" w14:textId="5E0923BA" w:rsidR="00E57E8C" w:rsidRDefault="00E57E8C" w:rsidP="00E57E8C">
      <w:pPr>
        <w:pStyle w:val="ListParagraph"/>
        <w:numPr>
          <w:ilvl w:val="0"/>
          <w:numId w:val="1"/>
        </w:numPr>
      </w:pPr>
      <w:r>
        <w:t>Picture Communication Cards (Cards are included with the packet of material from this session)</w:t>
      </w:r>
    </w:p>
    <w:p w14:paraId="7280CA8A" w14:textId="32B2008D" w:rsidR="00E57E8C" w:rsidRDefault="00E57E8C" w:rsidP="00E57E8C">
      <w:pPr>
        <w:pStyle w:val="ListParagraph"/>
        <w:numPr>
          <w:ilvl w:val="0"/>
          <w:numId w:val="1"/>
        </w:numPr>
      </w:pPr>
      <w:r>
        <w:t>Zoom information (Logging into Zoom, and coaching participants to help them log into Zoom.)</w:t>
      </w:r>
    </w:p>
    <w:p w14:paraId="39F56047" w14:textId="338F00D7" w:rsidR="00E57E8C" w:rsidRDefault="00E57E8C" w:rsidP="00E57E8C">
      <w:pPr>
        <w:pStyle w:val="ListParagraph"/>
        <w:numPr>
          <w:ilvl w:val="0"/>
          <w:numId w:val="1"/>
        </w:numPr>
      </w:pPr>
      <w:r>
        <w:t>Major Concern Process</w:t>
      </w:r>
    </w:p>
    <w:p w14:paraId="364C85E5" w14:textId="0EA5DD60" w:rsidR="00E57E8C" w:rsidRDefault="00E57E8C" w:rsidP="00E57E8C">
      <w:pPr>
        <w:pStyle w:val="ListParagraph"/>
        <w:numPr>
          <w:ilvl w:val="0"/>
          <w:numId w:val="1"/>
        </w:numPr>
      </w:pPr>
      <w:r>
        <w:t xml:space="preserve">Consideration Materials (forms developed by local programs, tip sheets, etc.) </w:t>
      </w:r>
    </w:p>
    <w:p w14:paraId="47D36AE2" w14:textId="518055BD" w:rsidR="00A374D3" w:rsidRDefault="00A374D3" w:rsidP="00E57E8C">
      <w:pPr>
        <w:pStyle w:val="ListParagraph"/>
        <w:numPr>
          <w:ilvl w:val="0"/>
          <w:numId w:val="1"/>
        </w:numPr>
      </w:pPr>
      <w:r>
        <w:t>CPS Question Sheet (A sheet showing the possible responses to the question.)</w:t>
      </w:r>
    </w:p>
    <w:p w14:paraId="70645D78" w14:textId="4366143E" w:rsidR="00A374D3" w:rsidRPr="00E57E8C" w:rsidRDefault="00A374D3" w:rsidP="00E57E8C">
      <w:pPr>
        <w:pStyle w:val="ListParagraph"/>
        <w:numPr>
          <w:ilvl w:val="0"/>
          <w:numId w:val="1"/>
        </w:numPr>
      </w:pPr>
      <w:r>
        <w:t>Inclusion Question Sheet (A sheet showing the possible responses to the question.)</w:t>
      </w:r>
    </w:p>
    <w:sectPr w:rsidR="00A374D3" w:rsidRPr="00E57E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4940" w14:textId="77777777" w:rsidR="009974D8" w:rsidRDefault="009974D8" w:rsidP="009974D8">
      <w:pPr>
        <w:spacing w:after="0" w:line="240" w:lineRule="auto"/>
      </w:pPr>
      <w:r>
        <w:separator/>
      </w:r>
    </w:p>
  </w:endnote>
  <w:endnote w:type="continuationSeparator" w:id="0">
    <w:p w14:paraId="25525A67" w14:textId="77777777" w:rsidR="009974D8" w:rsidRDefault="009974D8" w:rsidP="0099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05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D78B1" w14:textId="22D37CF3" w:rsidR="009974D8" w:rsidRDefault="009974D8" w:rsidP="009974D8">
        <w:pPr>
          <w:pStyle w:val="Footer"/>
        </w:pPr>
        <w:r>
          <w:t xml:space="preserve">Presenters: Amy Austin, The ARC of Lancaster/Lebanon, </w:t>
        </w:r>
        <w:hyperlink r:id="rId1" w:history="1">
          <w:r w:rsidRPr="00AB086F">
            <w:rPr>
              <w:rStyle w:val="Hyperlink"/>
            </w:rPr>
            <w:t>amy@thearclancleb.org</w:t>
          </w:r>
        </w:hyperlink>
      </w:p>
      <w:p w14:paraId="1241CDCD" w14:textId="1D8B40BD" w:rsidR="009974D8" w:rsidRDefault="009974D8" w:rsidP="009974D8">
        <w:pPr>
          <w:pStyle w:val="Footer"/>
        </w:pPr>
        <w:r>
          <w:t xml:space="preserve">                     Shannon Ludwig, The Advocacy Alliance, </w:t>
        </w:r>
        <w:hyperlink r:id="rId2" w:history="1">
          <w:r w:rsidRPr="00AB086F">
            <w:rPr>
              <w:rStyle w:val="Hyperlink"/>
            </w:rPr>
            <w:t>sl@theadvocacyalliance.org</w:t>
          </w:r>
        </w:hyperlink>
      </w:p>
      <w:p w14:paraId="71BBF7DD" w14:textId="4B36D979" w:rsidR="009974D8" w:rsidRDefault="009974D8" w:rsidP="009974D8">
        <w:pPr>
          <w:pStyle w:val="Footer"/>
        </w:pPr>
      </w:p>
    </w:sdtContent>
  </w:sdt>
  <w:p w14:paraId="74B19FCF" w14:textId="77777777" w:rsidR="009974D8" w:rsidRDefault="00997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1E48" w14:textId="77777777" w:rsidR="009974D8" w:rsidRDefault="009974D8" w:rsidP="009974D8">
      <w:pPr>
        <w:spacing w:after="0" w:line="240" w:lineRule="auto"/>
      </w:pPr>
      <w:r>
        <w:separator/>
      </w:r>
    </w:p>
  </w:footnote>
  <w:footnote w:type="continuationSeparator" w:id="0">
    <w:p w14:paraId="2397CD1D" w14:textId="77777777" w:rsidR="009974D8" w:rsidRDefault="009974D8" w:rsidP="00997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514B"/>
    <w:multiLevelType w:val="hybridMultilevel"/>
    <w:tmpl w:val="4B741AF0"/>
    <w:lvl w:ilvl="0" w:tplc="7A64CD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6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DE"/>
    <w:rsid w:val="00242E0B"/>
    <w:rsid w:val="007E16DE"/>
    <w:rsid w:val="009974D8"/>
    <w:rsid w:val="00A374D3"/>
    <w:rsid w:val="00E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E6C8"/>
  <w15:chartTrackingRefBased/>
  <w15:docId w15:val="{AD7830E5-E5EF-492D-8E06-C995C5EF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D8"/>
  </w:style>
  <w:style w:type="paragraph" w:styleId="Footer">
    <w:name w:val="footer"/>
    <w:basedOn w:val="Normal"/>
    <w:link w:val="FooterChar"/>
    <w:uiPriority w:val="99"/>
    <w:unhideWhenUsed/>
    <w:rsid w:val="0099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D8"/>
  </w:style>
  <w:style w:type="character" w:styleId="Hyperlink">
    <w:name w:val="Hyperlink"/>
    <w:basedOn w:val="DefaultParagraphFont"/>
    <w:uiPriority w:val="99"/>
    <w:unhideWhenUsed/>
    <w:rsid w:val="00997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@theadvocacyalliance.org" TargetMode="External"/><Relationship Id="rId1" Type="http://schemas.openxmlformats.org/officeDocument/2006/relationships/hyperlink" Target="mailto:amy@thearclancl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Ludwig</dc:creator>
  <cp:keywords/>
  <dc:description/>
  <cp:lastModifiedBy>Shannon Ludwig</cp:lastModifiedBy>
  <cp:revision>3</cp:revision>
  <dcterms:created xsi:type="dcterms:W3CDTF">2023-07-24T14:24:00Z</dcterms:created>
  <dcterms:modified xsi:type="dcterms:W3CDTF">2023-07-24T15:56:00Z</dcterms:modified>
</cp:coreProperties>
</file>